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52" w:rsidRPr="00027352" w:rsidRDefault="00027352" w:rsidP="00027352">
      <w:pPr>
        <w:spacing w:after="120" w:line="240" w:lineRule="auto"/>
        <w:outlineLvl w:val="0"/>
        <w:rPr>
          <w:rFonts w:ascii="Tahoma" w:eastAsia="Times New Roman" w:hAnsi="Tahoma" w:cs="Tahoma"/>
          <w:color w:val="808080"/>
          <w:kern w:val="36"/>
          <w:sz w:val="33"/>
          <w:szCs w:val="33"/>
          <w:lang w:eastAsia="ru-RU"/>
        </w:rPr>
      </w:pPr>
      <w:r w:rsidRPr="00027352">
        <w:rPr>
          <w:rFonts w:ascii="Tahoma" w:eastAsia="Times New Roman" w:hAnsi="Tahoma" w:cs="Tahoma"/>
          <w:color w:val="808080"/>
          <w:kern w:val="36"/>
          <w:sz w:val="33"/>
          <w:szCs w:val="33"/>
          <w:lang w:eastAsia="ru-RU"/>
        </w:rPr>
        <w:t>Памятка о взятках</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ПАМЯТКА</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государственному гражданскому служащему Смоленской области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Настоящая Памятка разработана в целях профилактики проявлений коррупционного характера в отношении государственных гражданских служащих Смоленской области при осуществлении ими своих должностных обязанностей.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качестве наиболее опасной и широко распространенной формы проявления коррупции выступает взяточничество.</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1. Общие положения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Взяткой являются деньги, ценные бумаги, иное имущество, незаконное оказание услуг имущественного характера, предоставление иных имущественных прав, полученные должностным лицом, иностранным должностным лицом либо должностным лицом публичной международной организации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Взяткой могут быть: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вещи - деньги, в том числе валюта, банковские чеки и ценные бумаги, иное имущество, в том числе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незаконное оказание услуг имущественного характера -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незаконное предоставление имущественных прав в качестве взятки - предполагает возникновение у должностного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Взятки </w:t>
      </w:r>
      <w:r w:rsidRPr="00027352">
        <w:rPr>
          <w:rFonts w:ascii="Times New Roman" w:eastAsia="Times New Roman" w:hAnsi="Times New Roman" w:cs="Times New Roman"/>
          <w:sz w:val="24"/>
          <w:szCs w:val="24"/>
          <w:lang w:eastAsia="ru-RU"/>
        </w:rPr>
        <w:t>можно условно разделить на </w:t>
      </w:r>
      <w:r w:rsidRPr="00027352">
        <w:rPr>
          <w:rFonts w:ascii="Times New Roman" w:eastAsia="Times New Roman" w:hAnsi="Times New Roman" w:cs="Times New Roman"/>
          <w:b/>
          <w:bCs/>
          <w:sz w:val="24"/>
          <w:szCs w:val="24"/>
          <w:lang w:eastAsia="ru-RU"/>
        </w:rPr>
        <w:t>явные и завуалированные</w:t>
      </w:r>
      <w:r w:rsidRPr="00027352">
        <w:rPr>
          <w:rFonts w:ascii="Times New Roman" w:eastAsia="Times New Roman" w:hAnsi="Times New Roman" w:cs="Times New Roman"/>
          <w:sz w:val="24"/>
          <w:szCs w:val="24"/>
          <w:lang w:eastAsia="ru-RU"/>
        </w:rPr>
        <w:t>.</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Взятка явная</w:t>
      </w:r>
      <w:r w:rsidRPr="00027352">
        <w:rPr>
          <w:rFonts w:ascii="Times New Roman" w:eastAsia="Times New Roman" w:hAnsi="Times New Roman" w:cs="Times New Roman"/>
          <w:sz w:val="24"/>
          <w:szCs w:val="24"/>
          <w:lang w:eastAsia="ru-RU"/>
        </w:rPr>
        <w:t> - взятка, при вручении предмета которой взяткодателем оговариваются действия (бездействие), которые от него требуется выполнить немедленно или в будущем либо от выполнения которых следует воздержаться.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Взятка завуалированная</w:t>
      </w:r>
      <w:r w:rsidRPr="00027352">
        <w:rPr>
          <w:rFonts w:ascii="Times New Roman" w:eastAsia="Times New Roman" w:hAnsi="Times New Roman" w:cs="Times New Roman"/>
          <w:sz w:val="24"/>
          <w:szCs w:val="24"/>
          <w:lang w:eastAsia="ru-RU"/>
        </w:rPr>
        <w:t>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или попустительство по службе.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Завуалированная форма взятки</w:t>
      </w:r>
      <w:r w:rsidRPr="00027352">
        <w:rPr>
          <w:rFonts w:ascii="Times New Roman" w:eastAsia="Times New Roman" w:hAnsi="Times New Roman" w:cs="Times New Roman"/>
          <w:sz w:val="24"/>
          <w:szCs w:val="24"/>
          <w:lang w:eastAsia="ru-RU"/>
        </w:rPr>
        <w:t xml:space="preserve">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взяткополучателю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w:t>
      </w:r>
      <w:r w:rsidRPr="00027352">
        <w:rPr>
          <w:rFonts w:ascii="Times New Roman" w:eastAsia="Times New Roman" w:hAnsi="Times New Roman" w:cs="Times New Roman"/>
          <w:sz w:val="24"/>
          <w:szCs w:val="24"/>
          <w:lang w:eastAsia="ru-RU"/>
        </w:rPr>
        <w:lastRenderedPageBreak/>
        <w:t>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2. Уголовная ответственность за взяточничество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целях уголовно-правового обеспечения противодействия коррупции и в интересах выполнения международных обязательств Уголовный </w:t>
      </w:r>
      <w:hyperlink r:id="rId5" w:history="1">
        <w:r w:rsidRPr="00027352">
          <w:rPr>
            <w:rFonts w:ascii="Times New Roman" w:eastAsia="Times New Roman" w:hAnsi="Times New Roman" w:cs="Times New Roman"/>
            <w:color w:val="0080B4"/>
            <w:sz w:val="24"/>
            <w:szCs w:val="24"/>
            <w:u w:val="single"/>
            <w:lang w:eastAsia="ru-RU"/>
          </w:rPr>
          <w:t>кодекс</w:t>
        </w:r>
      </w:hyperlink>
      <w:r w:rsidRPr="00027352">
        <w:rPr>
          <w:rFonts w:ascii="Times New Roman" w:eastAsia="Times New Roman" w:hAnsi="Times New Roman" w:cs="Times New Roman"/>
          <w:sz w:val="24"/>
          <w:szCs w:val="24"/>
          <w:lang w:eastAsia="ru-RU"/>
        </w:rPr>
        <w:t> Российской Федерации устанавливает ответственность за совершение коррупционных преступлений. Среди них наиболее распространенными и опасными являются взяточничество и коммерческий подкуп, которые посягают на основы государственной власти, нарушают нормальную управленческую деятельность государственных и муниципальных органов и учреждений, подрывают их авторитет, деформируют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препятствуют конкуренции, затрудняют экономическое развитие.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Уголовным кодексом Российской Федерации предусмотрена ответственность за следующие преступления.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204. Коммерческий подкуп</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совершены за заведомо незаконные действия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сопряжены с вымогательством предмета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совершены за незаконные действия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290. Получение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с вымогательством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w:t>
      </w:r>
      <w:r w:rsidRPr="00027352">
        <w:rPr>
          <w:rFonts w:ascii="Times New Roman" w:eastAsia="Times New Roman" w:hAnsi="Times New Roman" w:cs="Times New Roman"/>
          <w:sz w:val="24"/>
          <w:szCs w:val="24"/>
          <w:lang w:eastAsia="ru-RU"/>
        </w:rPr>
        <w:lastRenderedPageBreak/>
        <w:t>на срок до трех лет либо лишением свободы на срок от восьми до пятнадцати лет со штрафом в размере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291. Дача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304. Провокация взятки либо коммерческого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Лицо, давшее взятку или совершившее коммерческий подкуп, освобождается от ответственности, если: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установлен факт вымогательства;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оно активно способствовало раскрытию и (или) расследованию преступления;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лицо после совершения преступления добровольно сообщило в орган, имеющий право возбудить уголовное дело, о даче взятки или коммерческом подкупе.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Заведомо ложный донос о вымогательстве, даче либо получении взятки или коммерческом подкупе является преступлением, ответственность за совершение которого предусмотрена статьей 306 Уголовного кодекса Российской Федерации.</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3. Основные цели взяточничества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Можно выделить основные цели, для достижения которых передается взятка.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Например, предпринимателю выгоднее дать взятку и быстро получить лицензию на торговлю спиртными напитками, чем ждать решения своего вопроса в общем порядке.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Во-вторых, это платеж за приостановку (остановку) действий должностного лица по исполнению им своих обязанностей или за бездействие.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В-третьих, это платеж за подкуп самого должностного лица для того, чтобы он, оставаясь служащим в государственных или муниципальных органах, заботился о корыстных интересах взяткодателя.</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4.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Уголовный кодекс Российской Федерации дополнен статьей 291.1, предусматривающей ответственность за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291.1.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w:t>
      </w:r>
      <w:r w:rsidRPr="00027352">
        <w:rPr>
          <w:rFonts w:ascii="Times New Roman" w:eastAsia="Times New Roman" w:hAnsi="Times New Roman" w:cs="Times New Roman"/>
          <w:sz w:val="24"/>
          <w:szCs w:val="24"/>
          <w:lang w:eastAsia="ru-RU"/>
        </w:rPr>
        <w:lastRenderedPageBreak/>
        <w:t>на срок до трех лет либо лишением свободы на срок от трех до семи лет со штрафом в размере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Посредничество во взяточничестве, совершенное: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Следует отметить, что посредник передает взятку, действуя от имени и за счет имущества взяткодателя.</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5. Административная ответственность за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Кодекс Российской Федерации об административных правонарушениях (далее - КоАП РФ) введена статья 19.28.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Введение данной статьи явилось конкретизацией статьи 14 Федерального закона от 25.12.2008 № 273-ФЗ «О противодействии коррупции», предусматривающей ответственность юридического лица, если от его имени или в его интересах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19.28  КоАП РФ.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027352">
        <w:rPr>
          <w:rFonts w:ascii="Times New Roman" w:eastAsia="Times New Roman" w:hAnsi="Times New Roman" w:cs="Times New Roman"/>
          <w:sz w:val="24"/>
          <w:szCs w:val="24"/>
          <w:lang w:eastAsia="ru-RU"/>
        </w:rPr>
        <w:lastRenderedPageBreak/>
        <w:t>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Ярким примером незаконного вознаграждения от имени юридического лица является ситуация, когда представитель организации дает взятку должностному лицу государственного органа или органа местного самоуправления за обеспечение победы представляемой им организации в конкурсе на право заключения договора подряда или поставки с указанными органами. При этом непосредственный взяткодатель - физическое лицо понесет уголовную ответственность, предусмотренную статьей 291 Уголовного кодекса Российской Федерации за дачу взятки, а представляемое им юридическое лицо будет нести административную ответственность по статье 19.28 КоАП РФ.</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6. Как обезопасить себя от провокации взятки и иных коррупционных правонарушений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Чтобы обезопасить себя от провокации взятки или попытки склонения к иному коррупционному правонарушению, государственный гражданский служащий Смоленской области должен придерживаться общих принципов служебного поведения,  должностного регламента, а также выполнять определенные правила, основными из которых являются следующие: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старайтесь вести себя крайне осторожно, вежливо, без заискивания, не допуская опрометчивых высказываний, которые могли бы трактоваться потенциальным взяткодателем либо как готовность, либо как категорический  отказ принять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поставьте стул для посетителей подальше от своего рабочего стола;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уберите с рабочего стола документы и другие предметы, под которые можно незаметно положить потенциальную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6)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форму коммерческого подкупа, последовательность решения вопросов);</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7)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10) при наличии у вас диктофона постарайтесь записать (скрытно) предложение о взятке;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11) не соглашайтесь на предложения встретиться для обсуждения каких-либо служебных вопросов вне служебного кабинета (на улице, в общественном транспорте, в автомобиле, в кафе и т.п.);</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12) категорически запретите своим родственникам без вашего ведома принимать какие-либо материальные ценности (деньги, подарки и т.п.) от кого бы то ни было, если передача материальных ценностей обусловлена исполнением ваших должностных обязанностей.</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7. Косвенные признаки предложения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Можно выделить следующие признаки, свидетельствующие о предложении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вам деньги или окажет какие-либо услуги; никакие «опасные» выражения при этом не используются;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или продемонстрированы потенциальному взяткополучателю иными способами;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8. Действия после свершившегося факта предложения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В случае, если государственному гражданскому служащему Смоленской области поступило предложение о даче взятки, ему необходимо: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доложить о данном факте служебной запиской своему непосредственному руководителю;</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обратиться с устным или письменным заявлением о готовящемся преступлении в правоохранительные органы. В случае предложения взятки со стороны сотрудников органов внутренних дел, органов федеральной службы безопасности и других правоохранительных органов государственный гражданский служащий Смоленской области может обратиться непосредственно в подразделения собственной безопасности указанных органов, которые занимаются вопросами пресечения преступлений, совершаемых их сотрудниками;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попасть на прием к руководителю правоохранительного органа, куда обратился с сообщением о предложении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написать заявление о факте предложения взятки, в котором точно указать: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данные должностного лица (фамилия, имя, отчество, должность, наименование учреждения или государственного органа), предложившего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сумму и характер предлагаемой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за какие конкретно действия (бездействие) предлагают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в дальнейшем действовать в соответствии с указаниями правоохранительного органа, в который подано заявление.</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9. Это важно знать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027352" w:rsidRPr="00027352" w:rsidRDefault="00027352" w:rsidP="00027352">
      <w:pPr>
        <w:spacing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 дата приема сообщения.</w:t>
      </w:r>
    </w:p>
    <w:p w:rsidR="00C738ED" w:rsidRPr="000D376D" w:rsidRDefault="00027352" w:rsidP="00027352">
      <w:pPr>
        <w:spacing w:after="0" w:line="240" w:lineRule="auto"/>
        <w:rPr>
          <w:sz w:val="28"/>
          <w:szCs w:val="28"/>
        </w:rPr>
      </w:pPr>
      <w:hyperlink r:id="rId6" w:tgtFrame="_blank" w:tooltip="LiveJournal" w:history="1">
        <w:r w:rsidRPr="00027352">
          <w:rPr>
            <w:rFonts w:ascii="Arial" w:eastAsia="Times New Roman" w:hAnsi="Arial" w:cs="Arial"/>
            <w:color w:val="0080B4"/>
            <w:sz w:val="15"/>
            <w:szCs w:val="15"/>
            <w:u w:val="single"/>
            <w:shd w:val="clear" w:color="auto" w:fill="FFFFFF"/>
            <w:lang w:eastAsia="ru-RU"/>
          </w:rPr>
          <w:br/>
        </w:r>
      </w:hyperlink>
      <w:bookmarkStart w:id="0" w:name="_GoBack"/>
      <w:bookmarkEnd w:id="0"/>
    </w:p>
    <w:sectPr w:rsidR="00C738ED" w:rsidRPr="000D376D"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C1"/>
    <w:rsid w:val="00027352"/>
    <w:rsid w:val="000D376D"/>
    <w:rsid w:val="00BC2CC1"/>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7098">
      <w:bodyDiv w:val="1"/>
      <w:marLeft w:val="0"/>
      <w:marRight w:val="0"/>
      <w:marTop w:val="0"/>
      <w:marBottom w:val="0"/>
      <w:divBdr>
        <w:top w:val="none" w:sz="0" w:space="0" w:color="auto"/>
        <w:left w:val="none" w:sz="0" w:space="0" w:color="auto"/>
        <w:bottom w:val="none" w:sz="0" w:space="0" w:color="auto"/>
        <w:right w:val="none" w:sz="0" w:space="0" w:color="auto"/>
      </w:divBdr>
      <w:divsChild>
        <w:div w:id="20614250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are.yandex.net/go.xml?service=lj&amp;url=http%3A%2F%2Fcorruption.admin-smolensk.ru%2Fmetod%2Fpamyatka-o-vzyatkah%2F&amp;title=%D0%9F%D0%B0%D0%BC%D1%8F%D1%82%D0%BA%D0%B0%20%D0%BE%20%D0%B2%D0%B7%D1%8F%D1%82%D0%BA%D0%B0%D1%85" TargetMode="External"/><Relationship Id="rId5" Type="http://schemas.openxmlformats.org/officeDocument/2006/relationships/hyperlink" Target="consultantplus://offline/ref=29EC9A4E87193B9C63004F288F95BB58F198FCBC1CF2DE1EC18561EB15PFb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4786</Words>
  <Characters>27285</Characters>
  <Application>Microsoft Office Word</Application>
  <DocSecurity>0</DocSecurity>
  <Lines>227</Lines>
  <Paragraphs>64</Paragraphs>
  <ScaleCrop>false</ScaleCrop>
  <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2016-05-11T11:03:00Z</dcterms:created>
  <dcterms:modified xsi:type="dcterms:W3CDTF">2016-05-11T11:03:00Z</dcterms:modified>
</cp:coreProperties>
</file>