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2" w:rsidRDefault="00EF7D32" w:rsidP="00EF7D32">
      <w:pPr>
        <w:pStyle w:val="a5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СМОЛЕНСКОЕ ОБЛАСТНОЕ ГОСУДАРСТВЕННОЕ БЮДЖЕТНОЕ УЧРЕЖДЕНИЕ</w:t>
      </w:r>
    </w:p>
    <w:p w:rsidR="00EF7D32" w:rsidRPr="00EF7D32" w:rsidRDefault="00EF7D32" w:rsidP="00EF7D32">
      <w:pPr>
        <w:pStyle w:val="a5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D32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EF7D32" w:rsidRPr="00EF7D32" w:rsidRDefault="00EF7D32" w:rsidP="00EF7D32">
      <w:pPr>
        <w:pStyle w:val="a5"/>
        <w:jc w:val="center"/>
        <w:rPr>
          <w:b/>
          <w:bCs/>
          <w:i/>
          <w:iCs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7D32">
        <w:rPr>
          <w:b/>
          <w:bCs/>
          <w:i/>
          <w:iCs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EF7D32" w:rsidRDefault="00EF7D32" w:rsidP="00EF7D32">
      <w:pPr>
        <w:pStyle w:val="a5"/>
        <w:tabs>
          <w:tab w:val="clear" w:pos="4677"/>
          <w:tab w:val="center" w:pos="6480"/>
        </w:tabs>
        <w:rPr>
          <w:sz w:val="20"/>
          <w:szCs w:val="20"/>
        </w:rPr>
      </w:pPr>
      <w:r w:rsidRPr="00B10014">
        <w:rPr>
          <w:sz w:val="20"/>
          <w:szCs w:val="20"/>
        </w:rPr>
        <w:sym w:font="Wingdings" w:char="F02A"/>
      </w:r>
      <w:r w:rsidRPr="00B10014">
        <w:rPr>
          <w:sz w:val="20"/>
          <w:szCs w:val="20"/>
        </w:rPr>
        <w:t xml:space="preserve"> 215110, Смоленская обл., г. Вязьма, ул. 25 Октября, д.1- а</w:t>
      </w:r>
      <w:r w:rsidRPr="00B10014">
        <w:rPr>
          <w:sz w:val="20"/>
          <w:szCs w:val="20"/>
        </w:rPr>
        <w:tab/>
      </w:r>
      <w:r>
        <w:rPr>
          <w:sz w:val="20"/>
          <w:szCs w:val="20"/>
        </w:rPr>
        <w:t>Т/ф</w:t>
      </w:r>
      <w:r w:rsidRPr="00B10014">
        <w:rPr>
          <w:sz w:val="20"/>
          <w:szCs w:val="20"/>
        </w:rPr>
        <w:t xml:space="preserve">   (48131) 2 – 38 – 27;  4 – 21-35</w:t>
      </w:r>
    </w:p>
    <w:p w:rsidR="00EF7D32" w:rsidRPr="00A957A7" w:rsidRDefault="006E6A80" w:rsidP="00EF7D32">
      <w:pPr>
        <w:pStyle w:val="a5"/>
        <w:tabs>
          <w:tab w:val="clear" w:pos="4677"/>
          <w:tab w:val="center" w:pos="6480"/>
        </w:tabs>
      </w:pPr>
      <w:hyperlink r:id="rId6" w:history="1">
        <w:r w:rsidR="00EF7D32" w:rsidRPr="008843C4">
          <w:rPr>
            <w:rStyle w:val="a4"/>
            <w:sz w:val="20"/>
            <w:szCs w:val="20"/>
            <w:lang w:val="en-US"/>
          </w:rPr>
          <w:t>centr</w:t>
        </w:r>
        <w:r w:rsidR="00EF7D32" w:rsidRPr="008843C4">
          <w:rPr>
            <w:rStyle w:val="a4"/>
            <w:sz w:val="20"/>
            <w:szCs w:val="20"/>
          </w:rPr>
          <w:t>_</w:t>
        </w:r>
        <w:r w:rsidR="00EF7D32" w:rsidRPr="008843C4">
          <w:rPr>
            <w:rStyle w:val="a4"/>
            <w:sz w:val="20"/>
            <w:szCs w:val="20"/>
            <w:lang w:val="en-US"/>
          </w:rPr>
          <w:t>garmonia</w:t>
        </w:r>
        <w:r w:rsidR="00EF7D32" w:rsidRPr="008843C4">
          <w:rPr>
            <w:rStyle w:val="a4"/>
            <w:sz w:val="20"/>
            <w:szCs w:val="20"/>
          </w:rPr>
          <w:t>@</w:t>
        </w:r>
        <w:r w:rsidR="00EF7D32" w:rsidRPr="008843C4">
          <w:rPr>
            <w:rStyle w:val="a4"/>
            <w:sz w:val="20"/>
            <w:szCs w:val="20"/>
            <w:lang w:val="en-US"/>
          </w:rPr>
          <w:t>mail</w:t>
        </w:r>
        <w:r w:rsidR="00EF7D32" w:rsidRPr="008843C4">
          <w:rPr>
            <w:rStyle w:val="a4"/>
            <w:sz w:val="20"/>
            <w:szCs w:val="20"/>
          </w:rPr>
          <w:t>.</w:t>
        </w:r>
        <w:r w:rsidR="00EF7D32" w:rsidRPr="008843C4">
          <w:rPr>
            <w:rStyle w:val="a4"/>
            <w:sz w:val="20"/>
            <w:szCs w:val="20"/>
            <w:lang w:val="en-US"/>
          </w:rPr>
          <w:t>ru</w:t>
        </w:r>
      </w:hyperlink>
      <w:r w:rsidR="00EF7D32" w:rsidRPr="00B10014">
        <w:rPr>
          <w:sz w:val="20"/>
          <w:szCs w:val="20"/>
          <w:u w:val="single"/>
        </w:rPr>
        <w:tab/>
      </w:r>
      <w:r w:rsidR="00EF7D32">
        <w:rPr>
          <w:sz w:val="20"/>
          <w:szCs w:val="20"/>
          <w:u w:val="single"/>
        </w:rPr>
        <w:tab/>
      </w:r>
    </w:p>
    <w:p w:rsidR="00EF7D32" w:rsidRDefault="00EF7D32" w:rsidP="00EF7D32">
      <w:pPr>
        <w:ind w:left="702" w:firstLine="5670"/>
        <w:jc w:val="both"/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4873"/>
        <w:gridCol w:w="4698"/>
      </w:tblGrid>
      <w:tr w:rsidR="00EF7D32" w:rsidRPr="005117EB" w:rsidTr="00DE2411">
        <w:tc>
          <w:tcPr>
            <w:tcW w:w="5068" w:type="dxa"/>
            <w:shd w:val="clear" w:color="auto" w:fill="auto"/>
          </w:tcPr>
          <w:p w:rsidR="00EF7D32" w:rsidRPr="002709F5" w:rsidRDefault="00EF7D32" w:rsidP="00DE2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EF7D32" w:rsidRPr="00E16453" w:rsidRDefault="00EF7D32" w:rsidP="00DE2411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>УТВЕРЖДЕНО</w:t>
            </w:r>
          </w:p>
          <w:p w:rsidR="00EF7D32" w:rsidRPr="00E16453" w:rsidRDefault="00EF7D32" w:rsidP="00DE2411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приказом СОГБУ СРЦН </w:t>
            </w:r>
          </w:p>
          <w:p w:rsidR="00EF7D32" w:rsidRPr="00E16453" w:rsidRDefault="00EF7D32" w:rsidP="00DE2411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«Гармония» </w:t>
            </w:r>
          </w:p>
          <w:p w:rsidR="00EF7D32" w:rsidRPr="00AD7194" w:rsidRDefault="00EF7D32" w:rsidP="00DE2411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>
              <w:rPr>
                <w:spacing w:val="-15"/>
                <w:sz w:val="28"/>
                <w:szCs w:val="28"/>
              </w:rPr>
              <w:t>о</w:t>
            </w:r>
            <w:r w:rsidRPr="00E16453">
              <w:rPr>
                <w:spacing w:val="-15"/>
                <w:sz w:val="28"/>
                <w:szCs w:val="28"/>
              </w:rPr>
              <w:t>т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  <w:u w:val="single"/>
              </w:rPr>
              <w:t>26.08.2014</w:t>
            </w:r>
            <w:r w:rsidRPr="00E16453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</w:rPr>
              <w:t xml:space="preserve">№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  <w:u w:val="single"/>
              </w:rPr>
              <w:t>105</w:t>
            </w:r>
          </w:p>
          <w:p w:rsidR="00EF7D32" w:rsidRPr="005117EB" w:rsidRDefault="00EF7D32" w:rsidP="00DE2411">
            <w:pPr>
              <w:ind w:left="360" w:hanging="270"/>
              <w:rPr>
                <w:sz w:val="28"/>
                <w:szCs w:val="28"/>
              </w:rPr>
            </w:pPr>
          </w:p>
        </w:tc>
      </w:tr>
    </w:tbl>
    <w:p w:rsidR="00EF7D32" w:rsidRDefault="00EF7D32" w:rsidP="00EF7D32">
      <w:pPr>
        <w:jc w:val="both"/>
      </w:pPr>
    </w:p>
    <w:p w:rsidR="00EF7D32" w:rsidRPr="00EF7D32" w:rsidRDefault="00EF7D32" w:rsidP="00EF7D32">
      <w:pPr>
        <w:jc w:val="both"/>
        <w:rPr>
          <w:sz w:val="28"/>
          <w:szCs w:val="28"/>
        </w:rPr>
      </w:pPr>
    </w:p>
    <w:p w:rsidR="00EF7D32" w:rsidRPr="00EF7D32" w:rsidRDefault="00EF7D32" w:rsidP="00EF7D32">
      <w:pPr>
        <w:jc w:val="center"/>
        <w:rPr>
          <w:b/>
          <w:sz w:val="28"/>
          <w:szCs w:val="28"/>
        </w:rPr>
      </w:pPr>
      <w:r w:rsidRPr="00EF7D32">
        <w:rPr>
          <w:b/>
          <w:sz w:val="28"/>
          <w:szCs w:val="28"/>
        </w:rPr>
        <w:t>ПОЛОЖЕНИЕ</w:t>
      </w:r>
    </w:p>
    <w:p w:rsidR="00EF7D32" w:rsidRPr="00EF7D32" w:rsidRDefault="00EF7D32" w:rsidP="00EF7D32">
      <w:pPr>
        <w:jc w:val="center"/>
        <w:rPr>
          <w:b/>
          <w:sz w:val="28"/>
          <w:szCs w:val="28"/>
        </w:rPr>
      </w:pPr>
      <w:r w:rsidRPr="00EF7D32">
        <w:rPr>
          <w:b/>
          <w:sz w:val="28"/>
          <w:szCs w:val="28"/>
        </w:rPr>
        <w:t xml:space="preserve">об Общественном совете по вопросам </w:t>
      </w:r>
      <w:proofErr w:type="gramStart"/>
      <w:r w:rsidRPr="00EF7D32">
        <w:rPr>
          <w:b/>
          <w:sz w:val="28"/>
          <w:szCs w:val="28"/>
        </w:rPr>
        <w:t>формирования независимой системы оценки качества работы</w:t>
      </w:r>
      <w:proofErr w:type="gramEnd"/>
      <w:r w:rsidRPr="00EF7D32">
        <w:rPr>
          <w:b/>
          <w:sz w:val="28"/>
          <w:szCs w:val="28"/>
        </w:rPr>
        <w:t xml:space="preserve"> СОГБУ СРЦН «Гармония»</w:t>
      </w:r>
    </w:p>
    <w:p w:rsidR="00EF7D32" w:rsidRPr="00EF7D32" w:rsidRDefault="00EF7D32" w:rsidP="00EF7D32">
      <w:pPr>
        <w:jc w:val="center"/>
        <w:rPr>
          <w:b/>
          <w:sz w:val="28"/>
          <w:szCs w:val="28"/>
        </w:rPr>
      </w:pPr>
    </w:p>
    <w:p w:rsidR="00EF7D32" w:rsidRPr="00EF7D32" w:rsidRDefault="00EF7D32" w:rsidP="00EF7D32">
      <w:pPr>
        <w:jc w:val="center"/>
        <w:rPr>
          <w:sz w:val="28"/>
          <w:szCs w:val="28"/>
        </w:rPr>
      </w:pPr>
    </w:p>
    <w:p w:rsidR="00EF7D32" w:rsidRPr="00EF7D32" w:rsidRDefault="00EF7D32" w:rsidP="00EF7D32">
      <w:pPr>
        <w:jc w:val="center"/>
        <w:rPr>
          <w:b/>
          <w:sz w:val="28"/>
          <w:szCs w:val="28"/>
        </w:rPr>
      </w:pPr>
      <w:r w:rsidRPr="00EF7D32">
        <w:rPr>
          <w:sz w:val="28"/>
          <w:szCs w:val="28"/>
        </w:rPr>
        <w:t xml:space="preserve">1. </w:t>
      </w:r>
      <w:r w:rsidRPr="00EF7D32">
        <w:rPr>
          <w:b/>
          <w:sz w:val="28"/>
          <w:szCs w:val="28"/>
        </w:rPr>
        <w:t>Общие положения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 xml:space="preserve">1.1. Настоящее Положение регламентирует основные вопросы деятельности Общественного совета по вопросам </w:t>
      </w:r>
      <w:proofErr w:type="gramStart"/>
      <w:r w:rsidRPr="00EF7D32">
        <w:rPr>
          <w:sz w:val="28"/>
          <w:szCs w:val="28"/>
        </w:rPr>
        <w:t>формирования независимой системы оценки качества работы</w:t>
      </w:r>
      <w:proofErr w:type="gramEnd"/>
      <w:r w:rsidRPr="00EF7D32">
        <w:rPr>
          <w:sz w:val="28"/>
          <w:szCs w:val="28"/>
        </w:rPr>
        <w:t xml:space="preserve"> СОГБУ СРЦН «Гармония» (далее – Общественный совет), в том числе формирования его состава, порядка принятия им решений, организационного и материально-технического обеспечения его деятельности.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 xml:space="preserve">1.2. Общественный совет является постоянно действующим совещательным органом при СОГБУ СРЦН «Гармония», создан в целях </w:t>
      </w:r>
      <w:proofErr w:type="gramStart"/>
      <w:r w:rsidRPr="00EF7D32">
        <w:rPr>
          <w:sz w:val="28"/>
          <w:szCs w:val="28"/>
        </w:rPr>
        <w:t>формирования независимой системы оценки качества работы</w:t>
      </w:r>
      <w:proofErr w:type="gramEnd"/>
      <w:r w:rsidRPr="00EF7D32">
        <w:rPr>
          <w:sz w:val="28"/>
          <w:szCs w:val="28"/>
        </w:rPr>
        <w:t xml:space="preserve"> СОГБУ СРЦН «Гармония», оказывающего социальные услуги на территории Вяземского и </w:t>
      </w:r>
      <w:proofErr w:type="spellStart"/>
      <w:r w:rsidRPr="00EF7D32">
        <w:rPr>
          <w:sz w:val="28"/>
          <w:szCs w:val="28"/>
        </w:rPr>
        <w:t>Темкинского</w:t>
      </w:r>
      <w:proofErr w:type="spellEnd"/>
      <w:r w:rsidRPr="00EF7D32">
        <w:rPr>
          <w:sz w:val="28"/>
          <w:szCs w:val="28"/>
        </w:rPr>
        <w:t xml:space="preserve"> районов Смоленской области. Общественный совет не является юридическим лицом.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1.3. В своей работе Общественный совет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областными законами, иными областными нормативными правовыми актами, в том числе настоящим Положением.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 xml:space="preserve">1.4. </w:t>
      </w:r>
      <w:proofErr w:type="gramStart"/>
      <w:r w:rsidRPr="00EF7D32">
        <w:rPr>
          <w:sz w:val="28"/>
          <w:szCs w:val="28"/>
        </w:rPr>
        <w:t>Термины и понятия, используемые в настоящем Положении, применяются в том значении, в котором они определены в Гражданском кодексе Российской Федерации и постановлении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услуги».</w:t>
      </w:r>
      <w:proofErr w:type="gramEnd"/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1.5. Организационное и материально-техническое обеспечение деятельности Общественного совета обеспечивает СОГБУ СРЦН «Гармония».</w:t>
      </w:r>
    </w:p>
    <w:p w:rsidR="00EF7D32" w:rsidRPr="00EF7D32" w:rsidRDefault="00EF7D32" w:rsidP="00EF7D32">
      <w:pPr>
        <w:jc w:val="center"/>
        <w:rPr>
          <w:sz w:val="28"/>
          <w:szCs w:val="28"/>
        </w:rPr>
      </w:pPr>
    </w:p>
    <w:p w:rsidR="006E6A80" w:rsidRDefault="006E6A8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7D32" w:rsidRPr="00EF7D32" w:rsidRDefault="00EF7D32" w:rsidP="00EF7D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7D32">
        <w:rPr>
          <w:b/>
          <w:sz w:val="28"/>
          <w:szCs w:val="28"/>
        </w:rPr>
        <w:lastRenderedPageBreak/>
        <w:t>2. Состав Общественного совета, порядок его формирования.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 xml:space="preserve">2.1. Общественный совет состоит </w:t>
      </w:r>
      <w:proofErr w:type="gramStart"/>
      <w:r w:rsidRPr="00EF7D32">
        <w:rPr>
          <w:sz w:val="28"/>
          <w:szCs w:val="28"/>
        </w:rPr>
        <w:t>из</w:t>
      </w:r>
      <w:proofErr w:type="gramEnd"/>
      <w:r w:rsidRPr="00EF7D32">
        <w:rPr>
          <w:sz w:val="28"/>
          <w:szCs w:val="28"/>
        </w:rPr>
        <w:t>:</w:t>
      </w:r>
    </w:p>
    <w:p w:rsidR="00EF7D32" w:rsidRPr="00EF7D32" w:rsidRDefault="00EF7D32" w:rsidP="00EF7D32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председателя Общественного совета;</w:t>
      </w:r>
    </w:p>
    <w:p w:rsidR="00EF7D32" w:rsidRPr="00EF7D32" w:rsidRDefault="00EF7D32" w:rsidP="00EF7D32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заместителя председателя Общественного совета;</w:t>
      </w:r>
    </w:p>
    <w:p w:rsidR="00EF7D32" w:rsidRPr="00EF7D32" w:rsidRDefault="00EF7D32" w:rsidP="00EF7D32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секретаря Общественного совета;</w:t>
      </w:r>
    </w:p>
    <w:p w:rsidR="00EF7D32" w:rsidRPr="00EF7D32" w:rsidRDefault="00EF7D32" w:rsidP="00EF7D32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иных членов Общественного совета.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2.2. В отсутствие председателя Общественного совета (отпуск, болезнь, командировка и т.п.) его обязанности исполняет заместитель председателя Общественного совета.</w:t>
      </w:r>
    </w:p>
    <w:p w:rsidR="00EF7D32" w:rsidRPr="00EF7D32" w:rsidRDefault="00EF7D32" w:rsidP="00EF7D32">
      <w:pPr>
        <w:ind w:firstLine="426"/>
        <w:rPr>
          <w:sz w:val="28"/>
          <w:szCs w:val="28"/>
        </w:rPr>
      </w:pPr>
      <w:r w:rsidRPr="00EF7D32">
        <w:rPr>
          <w:sz w:val="28"/>
          <w:szCs w:val="28"/>
        </w:rPr>
        <w:t>2.3. Председатель Общественного совета:</w:t>
      </w:r>
    </w:p>
    <w:p w:rsidR="00EF7D32" w:rsidRPr="00EF7D32" w:rsidRDefault="00EF7D32" w:rsidP="00EF7D3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проводит заседания Общественного совета и председательствует на них;</w:t>
      </w:r>
    </w:p>
    <w:p w:rsidR="00EF7D32" w:rsidRPr="00EF7D32" w:rsidRDefault="00EF7D32" w:rsidP="00EF7D3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проверяет явку членов Общественного совета на заседание и устанавливает наличие кворума для принятия решений Общественного совета;</w:t>
      </w:r>
    </w:p>
    <w:p w:rsidR="00EF7D32" w:rsidRPr="00EF7D32" w:rsidRDefault="00EF7D32" w:rsidP="00EF7D3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следит за порядком проведения заседаний Общественного совета;</w:t>
      </w:r>
    </w:p>
    <w:p w:rsidR="00EF7D32" w:rsidRPr="00EF7D32" w:rsidRDefault="00EF7D32" w:rsidP="00EF7D3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оглашает повестку дня заседания Общественного совета и вносит 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его заседании;</w:t>
      </w:r>
    </w:p>
    <w:p w:rsidR="00EF7D32" w:rsidRPr="00EF7D32" w:rsidRDefault="00EF7D32" w:rsidP="00EF7D3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выносит на обсуждение заседания Общественного совета вопросы, включенные в повестку дня;</w:t>
      </w:r>
    </w:p>
    <w:p w:rsidR="00EF7D32" w:rsidRPr="00EF7D32" w:rsidRDefault="00EF7D32" w:rsidP="00EF7D3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по указанным вопросам;</w:t>
      </w:r>
    </w:p>
    <w:p w:rsidR="00EF7D32" w:rsidRPr="00EF7D32" w:rsidRDefault="00EF7D32" w:rsidP="00EF7D3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объявляет о принятом решении по итогам подсчета голосов членов Общественного совета;</w:t>
      </w:r>
    </w:p>
    <w:p w:rsidR="00EF7D32" w:rsidRPr="00EF7D32" w:rsidRDefault="00EF7D32" w:rsidP="00EF7D3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подписывает протокол заседания Общественного совета.</w:t>
      </w:r>
    </w:p>
    <w:p w:rsidR="00EF7D32" w:rsidRPr="00EF7D32" w:rsidRDefault="00EF7D32" w:rsidP="00EF7D32">
      <w:pPr>
        <w:pStyle w:val="a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Все члены Общественного совета обладают равными правами, имеют только один голос и не вправе передавать (делегировать) свои полномочия другим членам Общественного совета или третьим лицам.</w:t>
      </w:r>
    </w:p>
    <w:p w:rsidR="00EF7D32" w:rsidRPr="00EF7D32" w:rsidRDefault="00EF7D32" w:rsidP="00EF7D32">
      <w:pPr>
        <w:pStyle w:val="a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 xml:space="preserve"> В состав Общественного совета входят представители общественных организаций, научных (образовательных) учреждений, иные представители общественности, деятельность которых связана с вопросами, отнесенными к функциям Общественного совета в соответствии с настоящим Положением.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В состав Общественного совета могут включаться лица, замещающие государственные должности Смоленской области, должности государственной гражданской службы Смоленской области, лица, замещающие муниципальные должности, должности муниципальной службы в МО «Вяземский район» Смоленской области.</w:t>
      </w:r>
    </w:p>
    <w:p w:rsidR="00EF7D32" w:rsidRPr="00EF7D32" w:rsidRDefault="00EF7D32" w:rsidP="00EF7D32">
      <w:pPr>
        <w:pStyle w:val="a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Минимальная численность членов Общественного совета – 5 человек. Максимальная численность членов Общественного совета не ограничивается.</w:t>
      </w:r>
    </w:p>
    <w:p w:rsidR="00EF7D32" w:rsidRPr="00EF7D32" w:rsidRDefault="00EF7D32" w:rsidP="00EF7D32">
      <w:pPr>
        <w:pStyle w:val="a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Персональный состав Общественного совета утверждается ежегодно приказом директора СОГБУ СРЦН «Гармония».</w:t>
      </w:r>
    </w:p>
    <w:p w:rsidR="00EF7D32" w:rsidRPr="00EF7D32" w:rsidRDefault="00EF7D32" w:rsidP="00EF7D32">
      <w:pPr>
        <w:pStyle w:val="a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lastRenderedPageBreak/>
        <w:t>Формирование персонального состава Общественного совета осуществляется по согласованию с соответствующими органами, организациями, лицами и т.д.</w:t>
      </w:r>
    </w:p>
    <w:p w:rsidR="00EF7D32" w:rsidRPr="00EF7D32" w:rsidRDefault="00EF7D32" w:rsidP="00EF7D32">
      <w:pPr>
        <w:pStyle w:val="a3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По решению Общественного совета в заседании Общественного совета могут принимать участие (без права голоса) эксперты, представители экспертных организаций, представители учреждений, иные заинтересованные лица.</w:t>
      </w:r>
    </w:p>
    <w:p w:rsidR="00EF7D32" w:rsidRPr="00EF7D32" w:rsidRDefault="00EF7D32" w:rsidP="00EF7D32">
      <w:pPr>
        <w:pStyle w:val="a3"/>
        <w:ind w:left="360"/>
        <w:jc w:val="both"/>
        <w:rPr>
          <w:sz w:val="28"/>
          <w:szCs w:val="28"/>
        </w:rPr>
      </w:pPr>
    </w:p>
    <w:p w:rsidR="00EF7D32" w:rsidRPr="00EF7D32" w:rsidRDefault="00EF7D32" w:rsidP="00EF7D3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F7D32">
        <w:rPr>
          <w:b/>
          <w:sz w:val="28"/>
          <w:szCs w:val="28"/>
        </w:rPr>
        <w:t>Функции и права Общественного совета.</w:t>
      </w:r>
    </w:p>
    <w:p w:rsidR="00EF7D32" w:rsidRPr="00EF7D32" w:rsidRDefault="00EF7D32" w:rsidP="00EF7D32">
      <w:pPr>
        <w:ind w:firstLine="426"/>
        <w:rPr>
          <w:sz w:val="28"/>
          <w:szCs w:val="28"/>
        </w:rPr>
      </w:pPr>
      <w:r w:rsidRPr="00EF7D32">
        <w:rPr>
          <w:sz w:val="28"/>
          <w:szCs w:val="28"/>
        </w:rPr>
        <w:t>3.1. Общественный совет вправе: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3.1.1. определять критерии эффективности работы учреждения, характеризующие:</w:t>
      </w:r>
    </w:p>
    <w:p w:rsidR="00EF7D32" w:rsidRPr="00EF7D32" w:rsidRDefault="00EF7D32" w:rsidP="00EF7D32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открытость и доступность информации об учреждении;</w:t>
      </w:r>
    </w:p>
    <w:p w:rsidR="00EF7D32" w:rsidRPr="00EF7D32" w:rsidRDefault="00EF7D32" w:rsidP="00EF7D32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комфортность условий и доступность получения услуг;</w:t>
      </w:r>
    </w:p>
    <w:p w:rsidR="00EF7D32" w:rsidRPr="00EF7D32" w:rsidRDefault="00EF7D32" w:rsidP="00EF7D32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время ожидания в очереди при получении услуги;</w:t>
      </w:r>
    </w:p>
    <w:p w:rsidR="00EF7D32" w:rsidRPr="00EF7D32" w:rsidRDefault="00EF7D32" w:rsidP="00EF7D32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доброжелательность, вежливость и компетентность работников учреждения;</w:t>
      </w:r>
    </w:p>
    <w:p w:rsidR="00EF7D32" w:rsidRPr="00EF7D32" w:rsidRDefault="00EF7D32" w:rsidP="00EF7D32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долю получателей услуг, удовлетворенных качеством обслуживания в учреждении.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3.1.2. устанавливать порядок оценки качества работы учреждения на основании определенных критериев эффективности работы учреждения;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 xml:space="preserve">3.1.3. организовывать работу по выявлению, обобщению и анализу общественного мнения и  рейтинга о качестве работы учреждения, в том числе </w:t>
      </w:r>
      <w:proofErr w:type="gramStart"/>
      <w:r w:rsidRPr="00EF7D32">
        <w:rPr>
          <w:sz w:val="28"/>
          <w:szCs w:val="28"/>
        </w:rPr>
        <w:t>сформированных</w:t>
      </w:r>
      <w:proofErr w:type="gramEnd"/>
      <w:r w:rsidRPr="00EF7D32">
        <w:rPr>
          <w:sz w:val="28"/>
          <w:szCs w:val="28"/>
        </w:rPr>
        <w:t xml:space="preserve"> общественными организациями, профессиональными сообществами и иными экспертами;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3.1.4. направлять в Департамент Смоленской области по социальному развитию: информацию о результатах оценки качества работы учреждения, предложения об улучшении качества работы учреждения, а также организации доступа к информации, необходимой для лиц, обратившихся за предоставлением услуг.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3.2. Функциями Общественного совета являются: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3.2.1. формирование независимой системы оценки качества работы учреждения;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 xml:space="preserve">3.2.2. разработка и утверждение </w:t>
      </w:r>
      <w:proofErr w:type="gramStart"/>
      <w:r w:rsidRPr="00EF7D32">
        <w:rPr>
          <w:sz w:val="28"/>
          <w:szCs w:val="28"/>
        </w:rPr>
        <w:t>порядка проведения независимой оценки качества работы учреждения</w:t>
      </w:r>
      <w:proofErr w:type="gramEnd"/>
      <w:r w:rsidRPr="00EF7D32">
        <w:rPr>
          <w:sz w:val="28"/>
          <w:szCs w:val="28"/>
        </w:rPr>
        <w:t>;</w:t>
      </w:r>
    </w:p>
    <w:p w:rsidR="00EF7D32" w:rsidRPr="00EF7D32" w:rsidRDefault="00EF7D32" w:rsidP="00EF7D32">
      <w:pPr>
        <w:ind w:firstLine="426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3.2.3. обсуждение итогов мониторинга и рейтинга учреждения, предложений по улучшению качества услуг учреждения.</w:t>
      </w:r>
    </w:p>
    <w:p w:rsidR="00EF7D32" w:rsidRPr="00EF7D32" w:rsidRDefault="00EF7D32" w:rsidP="00EF7D32">
      <w:pPr>
        <w:ind w:firstLine="426"/>
        <w:rPr>
          <w:sz w:val="28"/>
          <w:szCs w:val="28"/>
        </w:rPr>
      </w:pPr>
    </w:p>
    <w:p w:rsidR="00EF7D32" w:rsidRPr="00EF7D32" w:rsidRDefault="00EF7D32" w:rsidP="00EF7D32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F7D32">
        <w:rPr>
          <w:b/>
          <w:sz w:val="28"/>
          <w:szCs w:val="28"/>
        </w:rPr>
        <w:t>Порядок проведения заседаний Общественного совета.</w:t>
      </w:r>
    </w:p>
    <w:p w:rsidR="00EF7D32" w:rsidRPr="00EF7D32" w:rsidRDefault="00EF7D32" w:rsidP="00EF7D32">
      <w:pPr>
        <w:ind w:firstLine="708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4.1. Заседания Общественного совета проводятся по мере необходимости, но не реже одного раза в квартал.</w:t>
      </w:r>
    </w:p>
    <w:p w:rsidR="00EF7D32" w:rsidRPr="00EF7D32" w:rsidRDefault="00EF7D32" w:rsidP="00EF7D32">
      <w:pPr>
        <w:ind w:firstLine="708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4.2. Допускается проведение заседаний Общественного совета только при участии не менее половины его членов.</w:t>
      </w:r>
    </w:p>
    <w:p w:rsidR="00EF7D32" w:rsidRPr="00EF7D32" w:rsidRDefault="00EF7D32" w:rsidP="00EF7D32">
      <w:pPr>
        <w:ind w:firstLine="708"/>
        <w:jc w:val="both"/>
        <w:rPr>
          <w:sz w:val="28"/>
          <w:szCs w:val="28"/>
        </w:rPr>
      </w:pPr>
      <w:r w:rsidRPr="00EF7D32">
        <w:rPr>
          <w:sz w:val="28"/>
          <w:szCs w:val="28"/>
        </w:rPr>
        <w:lastRenderedPageBreak/>
        <w:t>4.3. Все члены Общественного совета оповещаются СОГБУ СРЦН «Гармония» о месте, дате и времени проведении заседания Общественного совета и им высылается повестка дня очередного заседания Общественного совета.</w:t>
      </w:r>
    </w:p>
    <w:p w:rsidR="00EF7D32" w:rsidRPr="00EF7D32" w:rsidRDefault="00EF7D32" w:rsidP="00EF7D32">
      <w:pPr>
        <w:ind w:firstLine="708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4.4. Повестка дня Общественного совета формируется СОГБУ СРЦН «Гармония», утверждается председателем Общественного совета и не позднее, чем за один рабочий день до заседания Общественного совета, представляется каждому члену Общественного совета для сведения.</w:t>
      </w:r>
    </w:p>
    <w:p w:rsidR="00EF7D32" w:rsidRPr="00EF7D32" w:rsidRDefault="00EF7D32" w:rsidP="00EF7D32">
      <w:pPr>
        <w:ind w:firstLine="708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4.5. Любой член Общественного совета вправе направить председателю Общественного совета предложения о включении в повестку дня заседания Общественного совета дополнительных вопросов.</w:t>
      </w:r>
    </w:p>
    <w:p w:rsidR="00EF7D32" w:rsidRPr="00EF7D32" w:rsidRDefault="00EF7D32" w:rsidP="00EF7D32">
      <w:pPr>
        <w:ind w:firstLine="708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4.6. Заседания Общественного совета проводится по инициативе СОГБУ СРЦН «Гармония» или по инициативе любого члена Общественного совета.</w:t>
      </w:r>
    </w:p>
    <w:p w:rsidR="00EF7D32" w:rsidRPr="00EF7D32" w:rsidRDefault="00EF7D32" w:rsidP="00EF7D32">
      <w:pPr>
        <w:ind w:firstLine="708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4.7. Решения Общественного совета принимаются путем открытого голосования простым большинством голосов всех членов Общественного совета, присутствующих на заседании, и оформляются протоколом заседания Общественного совета.</w:t>
      </w:r>
    </w:p>
    <w:p w:rsidR="00EF7D32" w:rsidRPr="00EF7D32" w:rsidRDefault="00EF7D32" w:rsidP="00EF7D32">
      <w:pPr>
        <w:ind w:firstLine="708"/>
        <w:jc w:val="both"/>
        <w:rPr>
          <w:sz w:val="28"/>
          <w:szCs w:val="28"/>
        </w:rPr>
      </w:pPr>
      <w:r w:rsidRPr="00EF7D32">
        <w:rPr>
          <w:sz w:val="28"/>
          <w:szCs w:val="28"/>
        </w:rPr>
        <w:t>4.8. В случае равенства голосов членов Общественного совета голос председателя является решающим.</w:t>
      </w:r>
    </w:p>
    <w:p w:rsidR="00EF7D32" w:rsidRPr="00EF7D32" w:rsidRDefault="00EF7D32" w:rsidP="00EF7D32">
      <w:pPr>
        <w:ind w:firstLine="708"/>
        <w:jc w:val="both"/>
        <w:rPr>
          <w:sz w:val="28"/>
          <w:szCs w:val="28"/>
        </w:rPr>
      </w:pPr>
      <w:r w:rsidRPr="00EF7D32">
        <w:rPr>
          <w:sz w:val="28"/>
          <w:szCs w:val="28"/>
        </w:rPr>
        <w:t xml:space="preserve">4.9. Протокол заседания Общественного совета составляется не позднее пяти рабочих дней со дня проведения заседания Общественного совета и подписывается председателем Общественного совета. Протокол составляется на бумажном носителе в одном подлинном экземпляре и хранится в СОГБУ СРЦН «Гармония». </w:t>
      </w:r>
    </w:p>
    <w:p w:rsidR="00EF7D32" w:rsidRPr="00EF7D32" w:rsidRDefault="00EF7D32" w:rsidP="00EF7D32">
      <w:pPr>
        <w:rPr>
          <w:sz w:val="28"/>
          <w:szCs w:val="28"/>
        </w:rPr>
      </w:pPr>
    </w:p>
    <w:p w:rsidR="00966D1D" w:rsidRPr="00EF7D32" w:rsidRDefault="00966D1D">
      <w:pPr>
        <w:rPr>
          <w:sz w:val="28"/>
          <w:szCs w:val="28"/>
        </w:rPr>
      </w:pPr>
    </w:p>
    <w:sectPr w:rsidR="00966D1D" w:rsidRPr="00EF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1FF"/>
    <w:multiLevelType w:val="hybridMultilevel"/>
    <w:tmpl w:val="05DAC9F6"/>
    <w:lvl w:ilvl="0" w:tplc="DAAA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C5AAF"/>
    <w:multiLevelType w:val="hybridMultilevel"/>
    <w:tmpl w:val="5A1EB6EA"/>
    <w:lvl w:ilvl="0" w:tplc="DAAA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A1D36"/>
    <w:multiLevelType w:val="multilevel"/>
    <w:tmpl w:val="B9AE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737493"/>
    <w:multiLevelType w:val="hybridMultilevel"/>
    <w:tmpl w:val="F6969A0A"/>
    <w:lvl w:ilvl="0" w:tplc="DAAA5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32"/>
    <w:rsid w:val="006E6A80"/>
    <w:rsid w:val="00966D1D"/>
    <w:rsid w:val="00E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32"/>
    <w:pPr>
      <w:ind w:left="720"/>
      <w:contextualSpacing/>
    </w:pPr>
  </w:style>
  <w:style w:type="character" w:styleId="a4">
    <w:name w:val="Hyperlink"/>
    <w:rsid w:val="00EF7D32"/>
    <w:rPr>
      <w:color w:val="000080"/>
      <w:u w:val="single"/>
    </w:rPr>
  </w:style>
  <w:style w:type="paragraph" w:styleId="a5">
    <w:name w:val="header"/>
    <w:basedOn w:val="a"/>
    <w:link w:val="a6"/>
    <w:rsid w:val="00EF7D3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rsid w:val="00EF7D32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32"/>
    <w:pPr>
      <w:ind w:left="720"/>
      <w:contextualSpacing/>
    </w:pPr>
  </w:style>
  <w:style w:type="character" w:styleId="a4">
    <w:name w:val="Hyperlink"/>
    <w:rsid w:val="00EF7D32"/>
    <w:rPr>
      <w:color w:val="000080"/>
      <w:u w:val="single"/>
    </w:rPr>
  </w:style>
  <w:style w:type="paragraph" w:styleId="a5">
    <w:name w:val="header"/>
    <w:basedOn w:val="a"/>
    <w:link w:val="a6"/>
    <w:rsid w:val="00EF7D3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rsid w:val="00EF7D32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2014-08-28T07:58:00Z</dcterms:created>
  <dcterms:modified xsi:type="dcterms:W3CDTF">2014-08-28T12:03:00Z</dcterms:modified>
</cp:coreProperties>
</file>